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3A5" w:rsidRPr="007633A5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7633A5">
        <w:rPr>
          <w:rFonts w:ascii="Times New Roman" w:eastAsia="宋体" w:hAnsi="宋体"/>
          <w:b/>
          <w:color w:val="000000" w:themeColor="text1"/>
          <w:sz w:val="44"/>
        </w:rPr>
        <w:t>第二节</w:t>
      </w:r>
      <w:r w:rsidRPr="007633A5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7633A5">
        <w:rPr>
          <w:rFonts w:ascii="Times New Roman" w:eastAsia="宋体" w:hAnsi="宋体"/>
          <w:b/>
          <w:color w:val="000000" w:themeColor="text1"/>
          <w:sz w:val="44"/>
        </w:rPr>
        <w:t>青春期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以下不属于青春期的心理特征的是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一心想摆脱父母、老师的管束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学习能力、记忆力增强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渴望父母、老师的理解与关怀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性意识开始萌动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对异性产生朦胧的依恋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以下不是青春期可能出现的正常生理现象的是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男孩有时会出现遗精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学习期间出现近视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女孩月经初潮周期不规律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女孩月经期间身体出现不适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下列有关人的生殖系统结构和功能的叙述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男性的主要生殖器官是睾丸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女性的主要生殖器官是卵巢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阴茎增长属于男性的第二性征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乳房增大属于女性的第二性征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下列关于青春期的生理特征和行为方式的叙述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男孩声音变粗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胡须、腋毛生长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女孩身高突增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卵巢完全发育成熟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不接受家长监管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不与异性交往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心情不畅时通过通宵上网来缓解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进入青春期后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由于生理和心理的变化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青少年在学习、生活中常常会遇到一些问题。下列做法错误的是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经常与家长、老师交流思想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接受指导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我长大了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不用你们操心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少管我</w:t>
      </w:r>
      <w:r w:rsidRPr="002B399E">
        <w:rPr>
          <w:rFonts w:ascii="Times New Roman" w:eastAsia="宋体" w:hAnsi="Times New Roman"/>
          <w:color w:val="000000" w:themeColor="text1"/>
        </w:rPr>
        <w:t>”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男女生互相帮助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集中精力学习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积极参加集体活动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进入青春期后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面对自己在生理和心理上发生的变化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正确的做法是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随着年龄的增长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疑惑不解的问题会逐渐明白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不用急于弄清楚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有问题只找同龄小伙伴、知心同学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大家探索着解决问题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可从某些小书摊买杂志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寻找答案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以科学的态度、求知的心情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向老师、家长求解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青春期是人的一生中智力发展的黄金时期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其原因是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青春期脑的质量迅速增长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青春期脑开始发育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青春期脑的功能增强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青春期生长发育最迅速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青春期是一段生长发育发生重要变化的时期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下列说法错误的是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体形开始变化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生长发育迅速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月经和遗精是正常的生理现象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在性激素作用下出现第一性征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男女生相处有礼有节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举止大方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进入青春期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同学们开始在意自己的体态和容貌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有的同学为自己个子矮而自卑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有的同学为自己长得不如别人漂亮而烦恼。对于这种情况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下列做法正确的是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特别注重外表打扮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 xml:space="preserve">让自己完美无缺　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学会以积极的心态接纳自己的不完美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学会欣赏自己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努力发展自己的特长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非常在意别人的看法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暗自与他人比较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①②</w:t>
      </w:r>
      <w:r>
        <w:rPr>
          <w:rFonts w:ascii="Times New Roman" w:eastAsia="宋体" w:hAnsi="宋体"/>
          <w:color w:val="000000" w:themeColor="text1"/>
        </w:rPr>
        <w:t xml:space="preserve">　　　</w:t>
      </w:r>
      <w:r>
        <w:rPr>
          <w:rFonts w:ascii="Times New Roman" w:eastAsia="宋体" w:hAnsi="宋体"/>
          <w:color w:val="000000" w:themeColor="text1"/>
        </w:rPr>
        <w:tab/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①④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②③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②④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科学认识青春期的生理现象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正确面对青春期的心理变化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有利于青少年的健康成长。下列关于青春期生理和心理发育的观点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青春期男孩的遗精和女孩的月经都与性激素的调节有关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专注于学习和健康生活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不看不健康的书籍和影像制品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通常男孩身高突增和生殖器官迅速发育的时间要比女孩早</w:t>
      </w:r>
      <w:r w:rsidRPr="002B399E">
        <w:rPr>
          <w:rFonts w:ascii="Times New Roman" w:eastAsia="宋体" w:hAnsi="宋体"/>
          <w:color w:val="000000" w:themeColor="text1"/>
        </w:rPr>
        <w:t>1~2</w:t>
      </w:r>
      <w:r w:rsidRPr="002B399E">
        <w:rPr>
          <w:rFonts w:ascii="Times New Roman" w:eastAsia="宋体" w:hAnsi="宋体"/>
          <w:color w:val="000000" w:themeColor="text1"/>
        </w:rPr>
        <w:t>年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积极参加体育锻炼及健康有益的文体活动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培养高尚情操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下图为某地男孩、女孩身高增长速度曲线图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请分析并回答下列问题。</w:t>
      </w:r>
    </w:p>
    <w:p w:rsidR="008E1D9A" w:rsidRPr="00DC509C" w:rsidRDefault="008E1D9A" w:rsidP="008E1D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F7DD555" wp14:editId="296DEE0E">
            <wp:extent cx="2145600" cy="1180440"/>
            <wp:effectExtent l="0" t="0" r="0" b="0"/>
            <wp:docPr id="390" name="KS7QXR18.eps" descr="id:2147494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3A5" w:rsidRPr="002B399E" w:rsidRDefault="007633A5" w:rsidP="008E1D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曲线甲表示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男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女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孩身高增长速度的变化。从图中可以看出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男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女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孩开始身高突增的年龄小。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进入青春期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器官开始迅速发育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在这个时期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男孩、女孩都会出现正常的生理现象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分别是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。男女在体形等方面也会出现差异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我们把这种除生殖器官外男女性特有的外部特征称为第二性征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这与睾丸分泌的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、卵巢分泌的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有关。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(3)</w:t>
      </w:r>
      <w:r w:rsidRPr="002B399E">
        <w:rPr>
          <w:rFonts w:ascii="Times New Roman" w:eastAsia="宋体" w:hAnsi="宋体"/>
          <w:color w:val="000000" w:themeColor="text1"/>
        </w:rPr>
        <w:t>在青春期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由于男女无论是身高还是生殖器官的质量都发生显著的变化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这一时期青少年的新陈代谢旺盛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需要经常参加适当的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并且在饮食上保证营养全面、合理。</w:t>
      </w:r>
    </w:p>
    <w:p w:rsidR="007633A5" w:rsidRPr="002B399E" w:rsidRDefault="007633A5" w:rsidP="007633A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7633A5">
      <w:r>
        <w:t>答案：</w:t>
      </w:r>
    </w:p>
    <w:p w:rsidR="007633A5" w:rsidRPr="0027262F" w:rsidRDefault="007633A5" w:rsidP="007633A5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7262F">
        <w:rPr>
          <w:rFonts w:ascii="Times New Roman" w:eastAsia="宋体" w:hAnsi="Times New Roman"/>
          <w:b/>
          <w:color w:val="000000" w:themeColor="text1"/>
        </w:rPr>
        <w:t>1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B</w:t>
      </w:r>
      <w:r w:rsidRPr="0027262F">
        <w:rPr>
          <w:rFonts w:ascii="Times New Roman" w:eastAsia="宋体" w:hAnsi="宋体"/>
          <w:color w:val="000000" w:themeColor="text1"/>
        </w:rPr>
        <w:t xml:space="preserve">　</w:t>
      </w:r>
      <w:r w:rsidRPr="0027262F">
        <w:rPr>
          <w:rFonts w:ascii="Times New Roman" w:eastAsia="宋体" w:hAnsi="Times New Roman"/>
          <w:b/>
          <w:color w:val="000000" w:themeColor="text1"/>
        </w:rPr>
        <w:t>2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B</w:t>
      </w:r>
    </w:p>
    <w:p w:rsidR="007633A5" w:rsidRPr="0027262F" w:rsidRDefault="007633A5" w:rsidP="007633A5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7262F">
        <w:rPr>
          <w:rFonts w:ascii="Times New Roman" w:eastAsia="宋体" w:hAnsi="Times New Roman"/>
          <w:b/>
          <w:color w:val="000000" w:themeColor="text1"/>
        </w:rPr>
        <w:t>3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C</w:t>
      </w:r>
      <w:r w:rsidRPr="0027262F">
        <w:rPr>
          <w:rFonts w:ascii="Times New Roman" w:eastAsia="宋体" w:hAnsi="宋体"/>
          <w:color w:val="000000" w:themeColor="text1"/>
        </w:rPr>
        <w:t xml:space="preserve">　</w:t>
      </w:r>
      <w:r w:rsidRPr="0027262F">
        <w:rPr>
          <w:rFonts w:ascii="Arial" w:eastAsia="黑体" w:hAnsi="黑体"/>
          <w:color w:val="000000" w:themeColor="text1"/>
        </w:rPr>
        <w:t>解析</w:t>
      </w:r>
      <w:r w:rsidRPr="0027262F">
        <w:rPr>
          <w:rFonts w:ascii="Arial" w:eastAsia="黑体" w:hAnsi="黑体"/>
          <w:color w:val="000000" w:themeColor="text1"/>
        </w:rPr>
        <w:t>:</w:t>
      </w:r>
      <w:r w:rsidRPr="0027262F">
        <w:rPr>
          <w:rFonts w:ascii="Times New Roman" w:eastAsia="楷体" w:hAnsi="楷体"/>
          <w:color w:val="000000" w:themeColor="text1"/>
        </w:rPr>
        <w:t>第二性征是指除生殖器官外男女性特有的外部特征</w:t>
      </w:r>
      <w:r w:rsidRPr="0027262F">
        <w:rPr>
          <w:rFonts w:ascii="Times New Roman" w:eastAsia="宋体" w:hAnsi="宋体"/>
          <w:color w:val="000000" w:themeColor="text1"/>
        </w:rPr>
        <w:t>,</w:t>
      </w:r>
      <w:r w:rsidRPr="0027262F">
        <w:rPr>
          <w:rFonts w:ascii="Times New Roman" w:eastAsia="楷体" w:hAnsi="楷体"/>
          <w:color w:val="000000" w:themeColor="text1"/>
        </w:rPr>
        <w:t>阴茎增长属于男性的第一性征。</w:t>
      </w:r>
    </w:p>
    <w:p w:rsidR="007633A5" w:rsidRPr="0027262F" w:rsidRDefault="007633A5" w:rsidP="007633A5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7262F">
        <w:rPr>
          <w:rFonts w:ascii="Times New Roman" w:eastAsia="宋体" w:hAnsi="Times New Roman"/>
          <w:b/>
          <w:color w:val="000000" w:themeColor="text1"/>
        </w:rPr>
        <w:t>4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A</w:t>
      </w:r>
      <w:r w:rsidRPr="0027262F">
        <w:rPr>
          <w:rFonts w:ascii="Times New Roman" w:eastAsia="宋体" w:hAnsi="宋体"/>
          <w:color w:val="000000" w:themeColor="text1"/>
        </w:rPr>
        <w:t xml:space="preserve">　</w:t>
      </w:r>
      <w:r w:rsidRPr="0027262F">
        <w:rPr>
          <w:rFonts w:ascii="Arial" w:eastAsia="黑体" w:hAnsi="黑体"/>
          <w:color w:val="000000" w:themeColor="text1"/>
        </w:rPr>
        <w:t>解析</w:t>
      </w:r>
      <w:r w:rsidRPr="0027262F">
        <w:rPr>
          <w:rFonts w:ascii="Arial" w:eastAsia="黑体" w:hAnsi="黑体"/>
          <w:color w:val="000000" w:themeColor="text1"/>
        </w:rPr>
        <w:t>:</w:t>
      </w:r>
      <w:r w:rsidRPr="0027262F">
        <w:rPr>
          <w:rFonts w:ascii="Times New Roman" w:eastAsia="楷体" w:hAnsi="楷体"/>
          <w:color w:val="000000" w:themeColor="text1"/>
        </w:rPr>
        <w:t>青春期男孩声音变粗</w:t>
      </w:r>
      <w:r w:rsidRPr="0027262F">
        <w:rPr>
          <w:rFonts w:ascii="Times New Roman" w:eastAsia="宋体" w:hAnsi="宋体"/>
          <w:color w:val="000000" w:themeColor="text1"/>
        </w:rPr>
        <w:t>,</w:t>
      </w:r>
      <w:r w:rsidRPr="0027262F">
        <w:rPr>
          <w:rFonts w:ascii="Times New Roman" w:eastAsia="楷体" w:hAnsi="楷体"/>
          <w:color w:val="000000" w:themeColor="text1"/>
        </w:rPr>
        <w:t>会长出胡须、腋毛。身高突增是青春期身体发育的一个显著特点</w:t>
      </w:r>
      <w:r w:rsidRPr="0027262F">
        <w:rPr>
          <w:rFonts w:ascii="Times New Roman" w:eastAsia="宋体" w:hAnsi="宋体"/>
          <w:color w:val="000000" w:themeColor="text1"/>
        </w:rPr>
        <w:t>,</w:t>
      </w:r>
      <w:r w:rsidRPr="0027262F">
        <w:rPr>
          <w:rFonts w:ascii="Times New Roman" w:eastAsia="楷体" w:hAnsi="楷体"/>
          <w:color w:val="000000" w:themeColor="text1"/>
        </w:rPr>
        <w:t>青春期女孩体内的卵巢尚未发育成熟。青春期的青少年心智还不够成熟</w:t>
      </w:r>
      <w:r w:rsidRPr="0027262F">
        <w:rPr>
          <w:rFonts w:ascii="Times New Roman" w:eastAsia="宋体" w:hAnsi="宋体"/>
          <w:color w:val="000000" w:themeColor="text1"/>
        </w:rPr>
        <w:t>,</w:t>
      </w:r>
      <w:r w:rsidRPr="0027262F">
        <w:rPr>
          <w:rFonts w:ascii="Times New Roman" w:eastAsia="楷体" w:hAnsi="楷体"/>
          <w:color w:val="000000" w:themeColor="text1"/>
        </w:rPr>
        <w:t>需要接受家长监管</w:t>
      </w:r>
      <w:r w:rsidRPr="0027262F">
        <w:rPr>
          <w:rFonts w:ascii="Times New Roman" w:eastAsia="宋体" w:hAnsi="宋体"/>
          <w:color w:val="000000" w:themeColor="text1"/>
        </w:rPr>
        <w:t>;</w:t>
      </w:r>
      <w:r w:rsidRPr="0027262F">
        <w:rPr>
          <w:rFonts w:ascii="Times New Roman" w:eastAsia="楷体" w:hAnsi="楷体"/>
          <w:color w:val="000000" w:themeColor="text1"/>
        </w:rPr>
        <w:t>不与异性交往不利于青春期男女生的健康成长。通宵上网不利于身体健康</w:t>
      </w:r>
      <w:r w:rsidRPr="0027262F">
        <w:rPr>
          <w:rFonts w:ascii="Times New Roman" w:eastAsia="宋体" w:hAnsi="宋体"/>
          <w:color w:val="000000" w:themeColor="text1"/>
        </w:rPr>
        <w:t>,</w:t>
      </w:r>
      <w:r w:rsidRPr="0027262F">
        <w:rPr>
          <w:rFonts w:ascii="Times New Roman" w:eastAsia="楷体" w:hAnsi="楷体"/>
          <w:color w:val="000000" w:themeColor="text1"/>
        </w:rPr>
        <w:t>不是疏解不良情绪的正确方法。</w:t>
      </w:r>
    </w:p>
    <w:p w:rsidR="007633A5" w:rsidRPr="0027262F" w:rsidRDefault="007633A5" w:rsidP="007633A5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7262F">
        <w:rPr>
          <w:rFonts w:ascii="Times New Roman" w:eastAsia="宋体" w:hAnsi="Times New Roman"/>
          <w:b/>
          <w:color w:val="000000" w:themeColor="text1"/>
        </w:rPr>
        <w:t>5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B</w:t>
      </w:r>
      <w:r w:rsidRPr="0027262F">
        <w:rPr>
          <w:rFonts w:ascii="Times New Roman" w:eastAsia="宋体" w:hAnsi="宋体"/>
          <w:color w:val="000000" w:themeColor="text1"/>
        </w:rPr>
        <w:t xml:space="preserve">　</w:t>
      </w:r>
      <w:r w:rsidRPr="0027262F">
        <w:rPr>
          <w:rFonts w:ascii="Times New Roman" w:eastAsia="宋体" w:hAnsi="Times New Roman"/>
          <w:b/>
          <w:color w:val="000000" w:themeColor="text1"/>
        </w:rPr>
        <w:t>6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D</w:t>
      </w:r>
      <w:r w:rsidRPr="0027262F">
        <w:rPr>
          <w:rFonts w:ascii="Times New Roman" w:eastAsia="宋体" w:hAnsi="宋体"/>
          <w:color w:val="000000" w:themeColor="text1"/>
        </w:rPr>
        <w:t xml:space="preserve">　</w:t>
      </w:r>
      <w:r w:rsidRPr="0027262F">
        <w:rPr>
          <w:rFonts w:ascii="Times New Roman" w:eastAsia="宋体" w:hAnsi="Times New Roman"/>
          <w:b/>
          <w:color w:val="000000" w:themeColor="text1"/>
        </w:rPr>
        <w:t>7</w:t>
      </w:r>
      <w:r w:rsidRPr="0027262F">
        <w:rPr>
          <w:rFonts w:ascii="Times New Roman" w:eastAsia="宋体" w:hAnsi="Times New Roman"/>
          <w:color w:val="000000" w:themeColor="text1"/>
        </w:rPr>
        <w:t>.</w:t>
      </w:r>
      <w:r w:rsidRPr="0027262F">
        <w:rPr>
          <w:rFonts w:ascii="Times New Roman" w:eastAsia="宋体" w:hAnsi="宋体"/>
          <w:color w:val="000000" w:themeColor="text1"/>
        </w:rPr>
        <w:t>C</w:t>
      </w:r>
    </w:p>
    <w:p w:rsidR="000E6DB9" w:rsidRPr="00B76CD1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76CD1">
        <w:rPr>
          <w:rFonts w:ascii="Times New Roman" w:eastAsia="宋体" w:hAnsi="Times New Roman"/>
          <w:b/>
          <w:color w:val="000000" w:themeColor="text1"/>
        </w:rPr>
        <w:t>8</w:t>
      </w:r>
      <w:r w:rsidRPr="00B76CD1">
        <w:rPr>
          <w:rFonts w:ascii="Times New Roman" w:eastAsia="宋体" w:hAnsi="Times New Roman"/>
          <w:color w:val="000000" w:themeColor="text1"/>
        </w:rPr>
        <w:t>.</w:t>
      </w:r>
      <w:r w:rsidRPr="00B76CD1">
        <w:rPr>
          <w:rFonts w:ascii="Times New Roman" w:eastAsia="宋体" w:hAnsi="宋体"/>
          <w:color w:val="000000" w:themeColor="text1"/>
        </w:rPr>
        <w:t>C</w:t>
      </w:r>
      <w:r w:rsidRPr="00B76CD1">
        <w:rPr>
          <w:rFonts w:ascii="Times New Roman" w:eastAsia="宋体" w:hAnsi="宋体"/>
          <w:color w:val="000000" w:themeColor="text1"/>
        </w:rPr>
        <w:t xml:space="preserve">　</w:t>
      </w:r>
      <w:r w:rsidRPr="00B76CD1">
        <w:rPr>
          <w:rFonts w:ascii="Arial" w:eastAsia="黑体" w:hAnsi="黑体"/>
          <w:color w:val="000000" w:themeColor="text1"/>
        </w:rPr>
        <w:t>解析</w:t>
      </w:r>
      <w:r w:rsidRPr="00B76CD1">
        <w:rPr>
          <w:rFonts w:ascii="Arial" w:eastAsia="黑体" w:hAnsi="黑体"/>
          <w:color w:val="000000" w:themeColor="text1"/>
        </w:rPr>
        <w:t>:</w:t>
      </w:r>
      <w:r w:rsidRPr="00B76CD1">
        <w:rPr>
          <w:rFonts w:ascii="Times New Roman" w:eastAsia="楷体" w:hAnsi="楷体"/>
          <w:color w:val="000000" w:themeColor="text1"/>
        </w:rPr>
        <w:t>进入青春期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男孩和女孩身体发育的显著特点是身高和体重迅速增长</w:t>
      </w:r>
      <w:r w:rsidRPr="00B76CD1">
        <w:rPr>
          <w:rFonts w:ascii="Times New Roman" w:eastAsia="宋体" w:hAnsi="宋体"/>
          <w:color w:val="000000" w:themeColor="text1"/>
        </w:rPr>
        <w:t>,A</w:t>
      </w:r>
      <w:r w:rsidRPr="00B76CD1">
        <w:rPr>
          <w:rFonts w:ascii="Times New Roman" w:eastAsia="楷体" w:hAnsi="楷体"/>
          <w:color w:val="000000" w:themeColor="text1"/>
        </w:rPr>
        <w:t>项正确。进入青春期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男孩会出现遗精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女孩会来月经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这些都是正常的生理现象</w:t>
      </w:r>
      <w:r w:rsidRPr="00B76CD1">
        <w:rPr>
          <w:rFonts w:ascii="Times New Roman" w:eastAsia="宋体" w:hAnsi="宋体"/>
          <w:color w:val="000000" w:themeColor="text1"/>
        </w:rPr>
        <w:t>,B</w:t>
      </w:r>
      <w:r w:rsidRPr="00B76CD1">
        <w:rPr>
          <w:rFonts w:ascii="Times New Roman" w:eastAsia="楷体" w:hAnsi="楷体"/>
          <w:color w:val="000000" w:themeColor="text1"/>
        </w:rPr>
        <w:t>项正确。男女性在生殖器官结构方面的差异是最根本的性别标志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称为</w:t>
      </w:r>
      <w:r w:rsidRPr="00B76CD1">
        <w:rPr>
          <w:rFonts w:ascii="Times New Roman" w:eastAsia="宋体" w:hAnsi="Times New Roman"/>
          <w:color w:val="000000" w:themeColor="text1"/>
        </w:rPr>
        <w:t>“</w:t>
      </w:r>
      <w:r w:rsidRPr="00B76CD1">
        <w:rPr>
          <w:rFonts w:ascii="Times New Roman" w:eastAsia="楷体" w:hAnsi="楷体"/>
          <w:color w:val="000000" w:themeColor="text1"/>
        </w:rPr>
        <w:t>第一性征</w:t>
      </w:r>
      <w:r w:rsidRPr="00B76CD1">
        <w:rPr>
          <w:rFonts w:ascii="Times New Roman" w:eastAsia="宋体" w:hAnsi="Times New Roman"/>
          <w:color w:val="000000" w:themeColor="text1"/>
        </w:rPr>
        <w:t>”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又称主性征。第二性征是指除生殖器官外男女性特有的外部特征。进入青春期后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性激素能促进人体第二性征的出现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如男孩喉结突出、声调低沉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女孩骨盆增宽</w:t>
      </w:r>
      <w:r w:rsidRPr="00B76CD1">
        <w:rPr>
          <w:rFonts w:ascii="Times New Roman" w:eastAsia="宋体" w:hAnsi="宋体"/>
          <w:color w:val="000000" w:themeColor="text1"/>
        </w:rPr>
        <w:t>,C</w:t>
      </w:r>
      <w:r w:rsidRPr="00B76CD1">
        <w:rPr>
          <w:rFonts w:ascii="Times New Roman" w:eastAsia="楷体" w:hAnsi="楷体"/>
          <w:color w:val="000000" w:themeColor="text1"/>
        </w:rPr>
        <w:t>项错误。进入青春期后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同学们要树立远大理想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把精力集中在学习和培养高尚情操上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要正确认识两性的差别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男女同学相处要做到有礼有节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举止大方</w:t>
      </w:r>
      <w:r w:rsidRPr="00B76CD1">
        <w:rPr>
          <w:rFonts w:ascii="Times New Roman" w:eastAsia="宋体" w:hAnsi="宋体"/>
          <w:color w:val="000000" w:themeColor="text1"/>
        </w:rPr>
        <w:t>,D</w:t>
      </w:r>
      <w:r w:rsidRPr="00B76CD1">
        <w:rPr>
          <w:rFonts w:ascii="Times New Roman" w:eastAsia="楷体" w:hAnsi="楷体"/>
          <w:color w:val="000000" w:themeColor="text1"/>
        </w:rPr>
        <w:t>项正确。</w:t>
      </w:r>
    </w:p>
    <w:p w:rsidR="000E6DB9" w:rsidRPr="00B76CD1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76CD1">
        <w:rPr>
          <w:rFonts w:ascii="Times New Roman" w:eastAsia="宋体" w:hAnsi="Times New Roman"/>
          <w:b/>
          <w:color w:val="000000" w:themeColor="text1"/>
        </w:rPr>
        <w:t>9</w:t>
      </w:r>
      <w:r w:rsidRPr="00B76CD1">
        <w:rPr>
          <w:rFonts w:ascii="Times New Roman" w:eastAsia="宋体" w:hAnsi="Times New Roman"/>
          <w:color w:val="000000" w:themeColor="text1"/>
        </w:rPr>
        <w:t>.</w:t>
      </w:r>
      <w:r w:rsidRPr="00B76CD1">
        <w:rPr>
          <w:rFonts w:ascii="Times New Roman" w:eastAsia="宋体" w:hAnsi="宋体"/>
          <w:color w:val="000000" w:themeColor="text1"/>
        </w:rPr>
        <w:t>C</w:t>
      </w:r>
    </w:p>
    <w:p w:rsidR="000E6DB9" w:rsidRPr="00B76CD1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76CD1">
        <w:rPr>
          <w:rFonts w:ascii="Times New Roman" w:eastAsia="宋体" w:hAnsi="Times New Roman"/>
          <w:b/>
          <w:color w:val="000000" w:themeColor="text1"/>
        </w:rPr>
        <w:t>10</w:t>
      </w:r>
      <w:r w:rsidRPr="00B76CD1">
        <w:rPr>
          <w:rFonts w:ascii="Times New Roman" w:eastAsia="宋体" w:hAnsi="Times New Roman"/>
          <w:color w:val="000000" w:themeColor="text1"/>
        </w:rPr>
        <w:t>.</w:t>
      </w:r>
      <w:r w:rsidRPr="00B76CD1">
        <w:rPr>
          <w:rFonts w:ascii="Times New Roman" w:eastAsia="宋体" w:hAnsi="宋体"/>
          <w:color w:val="000000" w:themeColor="text1"/>
        </w:rPr>
        <w:t>C</w:t>
      </w:r>
      <w:r w:rsidRPr="00B76CD1">
        <w:rPr>
          <w:rFonts w:ascii="Times New Roman" w:eastAsia="宋体" w:hAnsi="宋体"/>
          <w:color w:val="000000" w:themeColor="text1"/>
        </w:rPr>
        <w:t xml:space="preserve">　</w:t>
      </w:r>
      <w:r w:rsidRPr="00B76CD1">
        <w:rPr>
          <w:rFonts w:ascii="Arial" w:eastAsia="黑体" w:hAnsi="黑体"/>
          <w:color w:val="000000" w:themeColor="text1"/>
        </w:rPr>
        <w:t>解析</w:t>
      </w:r>
      <w:r w:rsidRPr="00B76CD1">
        <w:rPr>
          <w:rFonts w:ascii="Arial" w:eastAsia="黑体" w:hAnsi="黑体"/>
          <w:color w:val="000000" w:themeColor="text1"/>
        </w:rPr>
        <w:t>:</w:t>
      </w:r>
      <w:r w:rsidRPr="00B76CD1">
        <w:rPr>
          <w:rFonts w:ascii="Times New Roman" w:eastAsia="楷体" w:hAnsi="楷体"/>
          <w:color w:val="000000" w:themeColor="text1"/>
        </w:rPr>
        <w:t>一般来说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男孩开始进入青春期的时间为</w:t>
      </w:r>
      <w:r w:rsidRPr="00B76CD1">
        <w:rPr>
          <w:rFonts w:ascii="Times New Roman" w:eastAsia="宋体" w:hAnsi="宋体"/>
          <w:color w:val="000000" w:themeColor="text1"/>
        </w:rPr>
        <w:t>12~14</w:t>
      </w:r>
      <w:r w:rsidRPr="00B76CD1">
        <w:rPr>
          <w:rFonts w:ascii="Times New Roman" w:eastAsia="楷体" w:hAnsi="楷体"/>
          <w:color w:val="000000" w:themeColor="text1"/>
        </w:rPr>
        <w:t>岁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女孩为</w:t>
      </w:r>
      <w:r w:rsidRPr="00B76CD1">
        <w:rPr>
          <w:rFonts w:ascii="Times New Roman" w:eastAsia="宋体" w:hAnsi="宋体"/>
          <w:color w:val="000000" w:themeColor="text1"/>
        </w:rPr>
        <w:t>10~12</w:t>
      </w:r>
      <w:r w:rsidRPr="00B76CD1">
        <w:rPr>
          <w:rFonts w:ascii="Times New Roman" w:eastAsia="楷体" w:hAnsi="楷体"/>
          <w:color w:val="000000" w:themeColor="text1"/>
        </w:rPr>
        <w:t>岁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因此</w:t>
      </w:r>
      <w:r w:rsidRPr="00B76CD1">
        <w:rPr>
          <w:rFonts w:ascii="Times New Roman" w:eastAsia="宋体" w:hAnsi="宋体"/>
          <w:color w:val="000000" w:themeColor="text1"/>
        </w:rPr>
        <w:t>,</w:t>
      </w:r>
      <w:r w:rsidRPr="00B76CD1">
        <w:rPr>
          <w:rFonts w:ascii="Times New Roman" w:eastAsia="楷体" w:hAnsi="楷体"/>
          <w:color w:val="000000" w:themeColor="text1"/>
        </w:rPr>
        <w:t>通常男孩身高突增和生殖器官迅速发育的时间要比女孩晚</w:t>
      </w:r>
      <w:r w:rsidRPr="00B76CD1">
        <w:rPr>
          <w:rFonts w:ascii="Times New Roman" w:eastAsia="宋体" w:hAnsi="宋体"/>
          <w:color w:val="000000" w:themeColor="text1"/>
        </w:rPr>
        <w:t>1~2</w:t>
      </w:r>
      <w:r w:rsidRPr="00B76CD1">
        <w:rPr>
          <w:rFonts w:ascii="Times New Roman" w:eastAsia="楷体" w:hAnsi="楷体"/>
          <w:color w:val="000000" w:themeColor="text1"/>
        </w:rPr>
        <w:t>年。</w:t>
      </w:r>
    </w:p>
    <w:p w:rsidR="000E6DB9" w:rsidRPr="00B76CD1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76CD1">
        <w:rPr>
          <w:rFonts w:ascii="Times New Roman" w:eastAsia="宋体" w:hAnsi="Times New Roman"/>
          <w:b/>
          <w:color w:val="000000" w:themeColor="text1"/>
        </w:rPr>
        <w:t>11</w:t>
      </w:r>
      <w:r w:rsidRPr="00B76CD1">
        <w:rPr>
          <w:rFonts w:ascii="Times New Roman" w:eastAsia="宋体" w:hAnsi="Times New Roman"/>
          <w:color w:val="000000" w:themeColor="text1"/>
        </w:rPr>
        <w:t>.</w:t>
      </w:r>
      <w:r w:rsidRPr="00B76CD1">
        <w:rPr>
          <w:rFonts w:ascii="Times New Roman" w:eastAsia="宋体" w:hAnsi="宋体"/>
          <w:color w:val="000000" w:themeColor="text1"/>
        </w:rPr>
        <w:t>(1)</w:t>
      </w:r>
      <w:r w:rsidRPr="00B76CD1">
        <w:rPr>
          <w:rFonts w:ascii="Times New Roman" w:eastAsia="宋体" w:hAnsi="宋体"/>
          <w:color w:val="000000" w:themeColor="text1"/>
        </w:rPr>
        <w:t>男　女</w:t>
      </w:r>
    </w:p>
    <w:p w:rsidR="000E6DB9" w:rsidRPr="00B76CD1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76CD1">
        <w:rPr>
          <w:rFonts w:ascii="Times New Roman" w:eastAsia="宋体" w:hAnsi="宋体"/>
          <w:color w:val="000000" w:themeColor="text1"/>
        </w:rPr>
        <w:t>(2)</w:t>
      </w:r>
      <w:r w:rsidRPr="00B76CD1">
        <w:rPr>
          <w:rFonts w:ascii="Times New Roman" w:eastAsia="宋体" w:hAnsi="宋体"/>
          <w:color w:val="000000" w:themeColor="text1"/>
        </w:rPr>
        <w:t>生殖　遗精、月经　雄激素　雌激素</w:t>
      </w:r>
    </w:p>
    <w:p w:rsidR="007633A5" w:rsidRPr="007633A5" w:rsidRDefault="000E6DB9" w:rsidP="000E6DB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76CD1">
        <w:rPr>
          <w:rFonts w:ascii="Times New Roman" w:eastAsia="宋体" w:hAnsi="宋体"/>
          <w:color w:val="000000" w:themeColor="text1"/>
        </w:rPr>
        <w:t>(3)</w:t>
      </w:r>
      <w:r w:rsidRPr="00B76CD1">
        <w:rPr>
          <w:rFonts w:ascii="Times New Roman" w:eastAsia="宋体" w:hAnsi="宋体"/>
          <w:color w:val="000000" w:themeColor="text1"/>
        </w:rPr>
        <w:t>体育锻炼</w:t>
      </w:r>
      <w:bookmarkStart w:id="0" w:name="_GoBack"/>
      <w:bookmarkEnd w:id="0"/>
    </w:p>
    <w:sectPr w:rsidR="007633A5" w:rsidRPr="007633A5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C87" w:rsidRDefault="00C87C87" w:rsidP="007633A5">
      <w:r>
        <w:separator/>
      </w:r>
    </w:p>
  </w:endnote>
  <w:endnote w:type="continuationSeparator" w:id="0">
    <w:p w:rsidR="00C87C87" w:rsidRDefault="00C87C87" w:rsidP="0076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C87" w:rsidRDefault="00C87C87" w:rsidP="007633A5">
      <w:r>
        <w:separator/>
      </w:r>
    </w:p>
  </w:footnote>
  <w:footnote w:type="continuationSeparator" w:id="0">
    <w:p w:rsidR="00C87C87" w:rsidRDefault="00C87C87" w:rsidP="00763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E6DB9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B2DAA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633A5"/>
    <w:rsid w:val="007D7B49"/>
    <w:rsid w:val="00851518"/>
    <w:rsid w:val="008E1D9A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87C87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763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7633A5"/>
    <w:rPr>
      <w:sz w:val="18"/>
      <w:szCs w:val="18"/>
    </w:rPr>
  </w:style>
  <w:style w:type="paragraph" w:styleId="af2">
    <w:name w:val="footer"/>
    <w:basedOn w:val="a"/>
    <w:link w:val="Char4"/>
    <w:unhideWhenUsed/>
    <w:rsid w:val="007633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7633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1769</Characters>
  <Application>Microsoft Office Word</Application>
  <DocSecurity>0</DocSecurity>
  <Lines>14</Lines>
  <Paragraphs>4</Paragraphs>
  <ScaleCrop>false</ScaleCrop>
  <Company>ITSK.com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2026-02-05T02:40:00Z</dcterms:modified>
</cp:coreProperties>
</file>